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9F9" w:rsidRDefault="00BC49F9" w:rsidP="004E404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C2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BC49F9" w:rsidRDefault="00BC49F9" w:rsidP="004E404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C20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15C20">
        <w:rPr>
          <w:rFonts w:ascii="Times New Roman" w:hAnsi="Times New Roman" w:cs="Times New Roman"/>
          <w:sz w:val="24"/>
          <w:szCs w:val="24"/>
        </w:rPr>
        <w:t xml:space="preserve">рограмме </w:t>
      </w:r>
    </w:p>
    <w:p w:rsidR="00BC49F9" w:rsidRDefault="00BC49F9"/>
    <w:tbl>
      <w:tblPr>
        <w:tblW w:w="9880" w:type="dxa"/>
        <w:tblInd w:w="-106" w:type="dxa"/>
        <w:tblLook w:val="00A0" w:firstRow="1" w:lastRow="0" w:firstColumn="1" w:lastColumn="0" w:noHBand="0" w:noVBand="0"/>
      </w:tblPr>
      <w:tblGrid>
        <w:gridCol w:w="2200"/>
        <w:gridCol w:w="2380"/>
        <w:gridCol w:w="1640"/>
        <w:gridCol w:w="1280"/>
        <w:gridCol w:w="1240"/>
        <w:gridCol w:w="1140"/>
      </w:tblGrid>
      <w:tr w:rsidR="00BC49F9" w:rsidRPr="00E07544">
        <w:trPr>
          <w:trHeight w:val="1065"/>
        </w:trPr>
        <w:tc>
          <w:tcPr>
            <w:tcW w:w="9880" w:type="dxa"/>
            <w:gridSpan w:val="6"/>
            <w:vAlign w:val="bottom"/>
          </w:tcPr>
          <w:p w:rsidR="00BC49F9" w:rsidRDefault="00BC49F9" w:rsidP="004E40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 А С П О Р Т</w:t>
            </w:r>
          </w:p>
          <w:p w:rsidR="00BC49F9" w:rsidRDefault="00BC49F9" w:rsidP="004E40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подпрограммы "Энергосбережение и повышение энергетической эффективности в Бокситогорском городском поселении "</w:t>
            </w:r>
          </w:p>
          <w:p w:rsidR="00BC49F9" w:rsidRPr="00E07544" w:rsidRDefault="00BC49F9" w:rsidP="004E404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C49F9" w:rsidRPr="00E07544">
        <w:trPr>
          <w:trHeight w:val="731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7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"Энергосбережение и повышение энергетической эффективности в Бокситогорском городском поселении в 2014-2016 годах"</w:t>
            </w:r>
          </w:p>
        </w:tc>
      </w:tr>
      <w:tr w:rsidR="00BC49F9" w:rsidRPr="00E07544">
        <w:trPr>
          <w:trHeight w:val="1823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7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энергетической эффективности при производстве, передаче и потреблении энергетических ресурсов в Бокситогорском городском поселении; максимально эффективное использование электрической энергии в системах наружного освещения Бокситогорского городского поселения; повышение энергетической безопасности Бокситогорского городского поселения Бокситогорского муниципального района Ленинградской области </w:t>
            </w:r>
          </w:p>
        </w:tc>
      </w:tr>
      <w:tr w:rsidR="00BC49F9" w:rsidRPr="00E07544">
        <w:trPr>
          <w:trHeight w:val="843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7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Администрация Бокситогорского муниципального района</w:t>
            </w:r>
          </w:p>
        </w:tc>
      </w:tr>
      <w:tr w:rsidR="00BC49F9" w:rsidRPr="00E07544">
        <w:trPr>
          <w:trHeight w:val="971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7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C49F9" w:rsidRPr="00E07544" w:rsidRDefault="00BC49F9" w:rsidP="008627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потребления электрической энергии , сокращение потерь и                                                                                           повышение уровня рационального использования электрической энергии за счет  внедрения энергосберегающих технологий и оборудования                 </w:t>
            </w:r>
          </w:p>
        </w:tc>
      </w:tr>
      <w:tr w:rsidR="00BC49F9" w:rsidRPr="00E07544">
        <w:trPr>
          <w:trHeight w:val="616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7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2014-2016 год</w:t>
            </w:r>
          </w:p>
        </w:tc>
      </w:tr>
      <w:tr w:rsidR="00BC49F9" w:rsidRPr="00E07544">
        <w:trPr>
          <w:trHeight w:val="405"/>
        </w:trPr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подпрограммы, в том числе по годам:</w:t>
            </w:r>
          </w:p>
        </w:tc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Расходы (тыс. рублей)</w:t>
            </w:r>
          </w:p>
        </w:tc>
      </w:tr>
      <w:tr w:rsidR="00BC49F9" w:rsidRPr="00E07544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BC49F9" w:rsidRPr="00E07544">
        <w:trPr>
          <w:trHeight w:val="33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113,4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1213,4</w:t>
            </w:r>
          </w:p>
        </w:tc>
      </w:tr>
      <w:tr w:rsidR="00BC49F9" w:rsidRPr="00E07544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49F9" w:rsidRPr="00E07544">
        <w:trPr>
          <w:trHeight w:val="791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9F9" w:rsidRPr="00E07544">
        <w:trPr>
          <w:trHeight w:val="84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9F9" w:rsidRPr="00E07544">
        <w:trPr>
          <w:trHeight w:val="7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C49F9" w:rsidRPr="00E07544">
        <w:trPr>
          <w:trHeight w:val="80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Средства бюджета Бокситогорского городского поселения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113,4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1213,4</w:t>
            </w:r>
          </w:p>
        </w:tc>
      </w:tr>
      <w:tr w:rsidR="00BC49F9" w:rsidRPr="00E07544">
        <w:trPr>
          <w:trHeight w:val="1092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подпрограммы</w:t>
            </w:r>
          </w:p>
        </w:tc>
        <w:tc>
          <w:tcPr>
            <w:tcW w:w="7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Комитет жилищно-коммунального хозяйства администрации Бокситогорского муниципального района Ленинградской области</w:t>
            </w:r>
          </w:p>
        </w:tc>
      </w:tr>
      <w:tr w:rsidR="00BC49F9" w:rsidRPr="00E07544">
        <w:trPr>
          <w:trHeight w:val="822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Соисполнитель </w:t>
            </w: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муниципальной подпрограммы</w:t>
            </w:r>
          </w:p>
        </w:tc>
        <w:tc>
          <w:tcPr>
            <w:tcW w:w="7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строительству администрации Бокситогорского муниципального района</w:t>
            </w:r>
          </w:p>
        </w:tc>
      </w:tr>
    </w:tbl>
    <w:p w:rsidR="00BC49F9" w:rsidRDefault="00BC49F9"/>
    <w:p w:rsidR="00BC49F9" w:rsidRDefault="00BC49F9"/>
    <w:p w:rsidR="00BC49F9" w:rsidRDefault="00BC49F9" w:rsidP="009913C4">
      <w:pPr>
        <w:jc w:val="center"/>
      </w:pPr>
    </w:p>
    <w:p w:rsidR="00BC49F9" w:rsidRPr="009913C4" w:rsidRDefault="00BC49F9" w:rsidP="009913C4">
      <w:pPr>
        <w:jc w:val="center"/>
        <w:rPr>
          <w:rFonts w:ascii="Times New Roman" w:hAnsi="Times New Roman" w:cs="Times New Roman"/>
          <w:sz w:val="24"/>
          <w:szCs w:val="24"/>
        </w:rPr>
      </w:pPr>
      <w:r w:rsidRPr="009913C4">
        <w:rPr>
          <w:rFonts w:ascii="Times New Roman" w:hAnsi="Times New Roman" w:cs="Times New Roman"/>
          <w:sz w:val="24"/>
          <w:szCs w:val="24"/>
        </w:rPr>
        <w:t>2</w:t>
      </w:r>
    </w:p>
    <w:p w:rsidR="00BC49F9" w:rsidRDefault="00BC49F9" w:rsidP="009913C4">
      <w:pPr>
        <w:jc w:val="center"/>
      </w:pPr>
    </w:p>
    <w:tbl>
      <w:tblPr>
        <w:tblW w:w="9880" w:type="dxa"/>
        <w:tblInd w:w="-106" w:type="dxa"/>
        <w:tblLook w:val="00A0" w:firstRow="1" w:lastRow="0" w:firstColumn="1" w:lastColumn="0" w:noHBand="0" w:noVBand="0"/>
      </w:tblPr>
      <w:tblGrid>
        <w:gridCol w:w="2200"/>
        <w:gridCol w:w="7680"/>
      </w:tblGrid>
      <w:tr w:rsidR="00BC49F9" w:rsidRPr="00E07544">
        <w:trPr>
          <w:trHeight w:val="1128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E07544" w:rsidRDefault="00BC49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7544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качества освещения и снижение, по сравнению с 2012 годом, удельных расходов электрической энергии на наружное освещение Бокситогорского городского поселения на 7%</w:t>
            </w:r>
          </w:p>
        </w:tc>
      </w:tr>
    </w:tbl>
    <w:p w:rsidR="00BC49F9" w:rsidRDefault="00BC49F9">
      <w:pPr>
        <w:sectPr w:rsidR="00BC49F9" w:rsidSect="004E404A">
          <w:type w:val="continuous"/>
          <w:pgSz w:w="11906" w:h="16838"/>
          <w:pgMar w:top="709" w:right="851" w:bottom="1134" w:left="1701" w:header="709" w:footer="709" w:gutter="0"/>
          <w:cols w:space="708"/>
          <w:docGrid w:linePitch="360"/>
        </w:sectPr>
      </w:pPr>
    </w:p>
    <w:tbl>
      <w:tblPr>
        <w:tblW w:w="1531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40"/>
        <w:gridCol w:w="2272"/>
        <w:gridCol w:w="706"/>
        <w:gridCol w:w="1771"/>
        <w:gridCol w:w="957"/>
        <w:gridCol w:w="383"/>
        <w:gridCol w:w="2719"/>
        <w:gridCol w:w="719"/>
        <w:gridCol w:w="1690"/>
        <w:gridCol w:w="135"/>
        <w:gridCol w:w="966"/>
        <w:gridCol w:w="942"/>
        <w:gridCol w:w="334"/>
        <w:gridCol w:w="551"/>
        <w:gridCol w:w="32"/>
        <w:gridCol w:w="363"/>
        <w:gridCol w:w="188"/>
        <w:gridCol w:w="48"/>
      </w:tblGrid>
      <w:tr w:rsidR="00BC49F9" w:rsidRPr="000B5C69">
        <w:trPr>
          <w:gridAfter w:val="1"/>
          <w:wAfter w:w="48" w:type="dxa"/>
          <w:trHeight w:val="705"/>
        </w:trPr>
        <w:tc>
          <w:tcPr>
            <w:tcW w:w="15268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9F9" w:rsidRPr="000B5C69" w:rsidRDefault="00BC49F9" w:rsidP="00777BD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Таблица 1.3.  Планируемые показатели реализации подпрограммы </w:t>
            </w:r>
          </w:p>
        </w:tc>
      </w:tr>
      <w:tr w:rsidR="00BC49F9" w:rsidRPr="000B5C69">
        <w:trPr>
          <w:gridAfter w:val="1"/>
          <w:wAfter w:w="48" w:type="dxa"/>
          <w:trHeight w:val="420"/>
        </w:trPr>
        <w:tc>
          <w:tcPr>
            <w:tcW w:w="1526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"Энергосбережение и повышение энергетической эффективности в Бокситогорском городском поселении "</w:t>
            </w:r>
          </w:p>
        </w:tc>
      </w:tr>
      <w:tr w:rsidR="00BC49F9" w:rsidRPr="000B5C69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C49F9" w:rsidRPr="000B5C69">
        <w:trPr>
          <w:gridAfter w:val="1"/>
          <w:wAfter w:w="48" w:type="dxa"/>
          <w:trHeight w:val="85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Задачи, направленные на достижение цели</w:t>
            </w:r>
          </w:p>
        </w:tc>
        <w:tc>
          <w:tcPr>
            <w:tcW w:w="38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2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49F9" w:rsidRPr="000B5C69" w:rsidRDefault="00BC49F9" w:rsidP="00AD500E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8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AD500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37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BC49F9" w:rsidRPr="000B5C69">
        <w:trPr>
          <w:gridAfter w:val="1"/>
          <w:wAfter w:w="48" w:type="dxa"/>
          <w:trHeight w:val="204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AD500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Бюджет Бокситогорского городского поселения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Другие источники</w:t>
            </w:r>
          </w:p>
        </w:tc>
        <w:tc>
          <w:tcPr>
            <w:tcW w:w="2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2016 год</w:t>
            </w:r>
          </w:p>
        </w:tc>
      </w:tr>
      <w:tr w:rsidR="00BC49F9" w:rsidRPr="000B5C69">
        <w:trPr>
          <w:gridAfter w:val="1"/>
          <w:wAfter w:w="48" w:type="dxa"/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10</w:t>
            </w:r>
          </w:p>
        </w:tc>
      </w:tr>
      <w:tr w:rsidR="00BC49F9" w:rsidRPr="000B5C69">
        <w:trPr>
          <w:gridAfter w:val="1"/>
          <w:wAfter w:w="48" w:type="dxa"/>
          <w:trHeight w:val="75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2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86270F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5C69">
              <w:rPr>
                <w:rFonts w:ascii="Times New Roman" w:hAnsi="Times New Roman" w:cs="Times New Roman"/>
                <w:b/>
                <w:bCs/>
              </w:rPr>
              <w:t xml:space="preserve">Задача 1: </w:t>
            </w:r>
            <w:r w:rsidRPr="000B5C69">
              <w:rPr>
                <w:rFonts w:ascii="Times New Roman" w:hAnsi="Times New Roman" w:cs="Times New Roman"/>
              </w:rPr>
              <w:t xml:space="preserve">Снижение потребления электрической энергии, сокращение потерь и повышение уровня рационального использования электрической энергии за счет  внедрения энергосберегающих технологий и оборудования       </w:t>
            </w:r>
          </w:p>
        </w:tc>
        <w:tc>
          <w:tcPr>
            <w:tcW w:w="247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1213,4</w:t>
            </w:r>
          </w:p>
        </w:tc>
        <w:tc>
          <w:tcPr>
            <w:tcW w:w="134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Количество установленных светодиодных светильников в системе наружного освещения города Бокситогорска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76</w:t>
            </w:r>
          </w:p>
        </w:tc>
      </w:tr>
      <w:tr w:rsidR="00BC49F9" w:rsidRPr="000B5C69">
        <w:trPr>
          <w:gridAfter w:val="1"/>
          <w:wAfter w:w="48" w:type="dxa"/>
          <w:trHeight w:val="8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Доля светодиодных светильников в системе наружного освещения в общем количестве светильников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8</w:t>
            </w:r>
          </w:p>
        </w:tc>
      </w:tr>
      <w:tr w:rsidR="00BC49F9" w:rsidRPr="000B5C69">
        <w:trPr>
          <w:gridAfter w:val="1"/>
          <w:wAfter w:w="48" w:type="dxa"/>
          <w:trHeight w:val="18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Объем потребления электроэнергии системой наружного освещения города Бокситогорска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кВтч</w:t>
            </w:r>
          </w:p>
        </w:tc>
        <w:tc>
          <w:tcPr>
            <w:tcW w:w="18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870 500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862 883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840 032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809 565</w:t>
            </w:r>
          </w:p>
        </w:tc>
      </w:tr>
      <w:tr w:rsidR="00BC49F9" w:rsidRPr="000B5C69">
        <w:trPr>
          <w:gridAfter w:val="4"/>
          <w:wAfter w:w="631" w:type="dxa"/>
          <w:trHeight w:val="1080"/>
        </w:trPr>
        <w:tc>
          <w:tcPr>
            <w:tcW w:w="1468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49F9" w:rsidRPr="000B5C69" w:rsidRDefault="00BC49F9" w:rsidP="00181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5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2.3. Представление обоснования финансовых ресурсов, необходимых для реализации мероприятий подпрограммы "Энергосбережение и повышение энергетической эффективности в Бокситогорском городском поселении "</w:t>
            </w:r>
          </w:p>
        </w:tc>
      </w:tr>
      <w:tr w:rsidR="00BC49F9" w:rsidRPr="000B5C69">
        <w:trPr>
          <w:gridAfter w:val="3"/>
          <w:wAfter w:w="599" w:type="dxa"/>
          <w:trHeight w:val="255"/>
        </w:trPr>
        <w:tc>
          <w:tcPr>
            <w:tcW w:w="35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Arial CYR" w:hAnsi="Arial CYR" w:cs="Arial CYR"/>
              </w:rPr>
            </w:pPr>
          </w:p>
        </w:tc>
        <w:tc>
          <w:tcPr>
            <w:tcW w:w="27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Arial CYR" w:hAnsi="Arial CYR" w:cs="Arial CYR"/>
              </w:rPr>
            </w:pPr>
          </w:p>
        </w:tc>
        <w:tc>
          <w:tcPr>
            <w:tcW w:w="31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Arial CYR" w:hAnsi="Arial CYR" w:cs="Arial CYR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Arial CYR" w:hAnsi="Arial CYR" w:cs="Arial CYR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0B5C69" w:rsidRDefault="00BC49F9" w:rsidP="00C82D26">
            <w:pPr>
              <w:spacing w:line="240" w:lineRule="auto"/>
              <w:rPr>
                <w:rFonts w:ascii="Arial CYR" w:hAnsi="Arial CYR" w:cs="Arial CYR"/>
              </w:rPr>
            </w:pPr>
          </w:p>
        </w:tc>
      </w:tr>
      <w:tr w:rsidR="00BC49F9" w:rsidRPr="000B5C69">
        <w:trPr>
          <w:gridAfter w:val="3"/>
          <w:wAfter w:w="599" w:type="dxa"/>
          <w:trHeight w:val="1215"/>
        </w:trPr>
        <w:tc>
          <w:tcPr>
            <w:tcW w:w="3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Наименование мероприятия подпрограммы *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Источник финансирования **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Расчет необходимых финансовых ресурсов на реализацию мероприятия ***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Общий объем финансовых ресурсов необходимых для реализации мероприятия, в том числе по годам ****</w:t>
            </w:r>
          </w:p>
        </w:tc>
        <w:tc>
          <w:tcPr>
            <w:tcW w:w="29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Эксплуатационные расходы, возникающие в результате реализации мероприятия *****</w:t>
            </w:r>
          </w:p>
        </w:tc>
      </w:tr>
      <w:tr w:rsidR="00BC49F9" w:rsidRPr="000B5C69">
        <w:trPr>
          <w:gridAfter w:val="3"/>
          <w:wAfter w:w="599" w:type="dxa"/>
          <w:trHeight w:val="255"/>
        </w:trPr>
        <w:tc>
          <w:tcPr>
            <w:tcW w:w="35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Подпрограмма 1</w:t>
            </w:r>
          </w:p>
        </w:tc>
        <w:tc>
          <w:tcPr>
            <w:tcW w:w="2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 </w:t>
            </w:r>
          </w:p>
        </w:tc>
      </w:tr>
      <w:tr w:rsidR="00BC49F9" w:rsidRPr="000B5C69">
        <w:trPr>
          <w:gridAfter w:val="3"/>
          <w:wAfter w:w="599" w:type="dxa"/>
          <w:trHeight w:val="3675"/>
        </w:trPr>
        <w:tc>
          <w:tcPr>
            <w:tcW w:w="35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Энергосбережение и повышение энергетической эффективности в системах наружного освещения Бокситогорского городского поселения                                           в 2014-2016 годах"</w:t>
            </w:r>
          </w:p>
        </w:tc>
        <w:tc>
          <w:tcPr>
            <w:tcW w:w="2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Средств бюджета Бокситогорского городского поселения Бокситогорского муниципального района Ленинградской области, передаваемые в виде иных межбюджетных трансфертов в бюджет Бокситогорского муниципального района Ленинградской области</w:t>
            </w:r>
          </w:p>
        </w:tc>
        <w:tc>
          <w:tcPr>
            <w:tcW w:w="31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количество светодиодных светильников (шт.) + стоимость материалов (руб.) + стоимость установки, монтажа (руб). = стоимость замены                              1 светодиодного светильника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Общий объем - 1 213,4 тыс.рублей, из них на:                                                     2014 - год - 113,4 тыс.рублей;                                               2015 - год - 500,0 тыс.рублей;                                                2016 - год - 600,0 тыс.рублей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0B5C69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B5C69">
              <w:rPr>
                <w:rFonts w:ascii="Times New Roman" w:hAnsi="Times New Roman" w:cs="Times New Roman"/>
              </w:rPr>
              <w:t>-</w:t>
            </w:r>
          </w:p>
        </w:tc>
      </w:tr>
    </w:tbl>
    <w:p w:rsidR="00BC49F9" w:rsidRDefault="00BC49F9" w:rsidP="00C82D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9F9" w:rsidRDefault="00BC49F9" w:rsidP="00C82D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9F9" w:rsidRDefault="00BC49F9" w:rsidP="00C82D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9F9" w:rsidRDefault="00BC49F9" w:rsidP="00C82D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9F9" w:rsidRDefault="00BC49F9" w:rsidP="00C82D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9F9" w:rsidRDefault="00BC49F9" w:rsidP="00C82D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9F9" w:rsidRDefault="00BC49F9" w:rsidP="00C82D2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49F9" w:rsidRDefault="00BC49F9" w:rsidP="00C82D2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1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82"/>
        <w:gridCol w:w="2386"/>
        <w:gridCol w:w="1843"/>
        <w:gridCol w:w="850"/>
        <w:gridCol w:w="1559"/>
        <w:gridCol w:w="993"/>
        <w:gridCol w:w="850"/>
        <w:gridCol w:w="851"/>
        <w:gridCol w:w="243"/>
        <w:gridCol w:w="607"/>
        <w:gridCol w:w="560"/>
        <w:gridCol w:w="236"/>
        <w:gridCol w:w="622"/>
        <w:gridCol w:w="2835"/>
      </w:tblGrid>
      <w:tr w:rsidR="00BC49F9" w:rsidRPr="00313791">
        <w:trPr>
          <w:trHeight w:val="315"/>
        </w:trPr>
        <w:tc>
          <w:tcPr>
            <w:tcW w:w="15017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BC49F9" w:rsidRPr="00313791" w:rsidRDefault="00BC49F9" w:rsidP="001811F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7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Таблица 3.3. </w:t>
            </w:r>
            <w:r w:rsidRPr="00313791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Перечень мероприятий результаты выполнения подпрограммы </w:t>
            </w:r>
          </w:p>
        </w:tc>
      </w:tr>
      <w:tr w:rsidR="00BC49F9" w:rsidRPr="00313791">
        <w:trPr>
          <w:trHeight w:val="315"/>
        </w:trPr>
        <w:tc>
          <w:tcPr>
            <w:tcW w:w="1501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313791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"Энергосбережение и повышение энергетической эффективности в Бокситогорском городском поселении "                   </w:t>
            </w:r>
          </w:p>
        </w:tc>
      </w:tr>
      <w:tr w:rsidR="00BC49F9" w:rsidRPr="00313791">
        <w:trPr>
          <w:trHeight w:val="3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333333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C49F9" w:rsidRPr="00313791">
        <w:trPr>
          <w:trHeight w:val="67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Мероприятия по реализации подпрограммы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49F9" w:rsidRPr="00313791" w:rsidRDefault="00BC49F9" w:rsidP="00C82D26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49F9" w:rsidRPr="00313791" w:rsidRDefault="00BC49F9" w:rsidP="00CD0FE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</w:tcPr>
          <w:p w:rsidR="00BC49F9" w:rsidRPr="00313791" w:rsidRDefault="00BC49F9" w:rsidP="00CD0FE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 xml:space="preserve">Объём финансирования мероприятия в текущем финансовом году </w:t>
            </w:r>
            <w:r w:rsidRPr="00313791">
              <w:rPr>
                <w:rFonts w:ascii="Times New Roman" w:hAnsi="Times New Roman" w:cs="Times New Roman"/>
              </w:rPr>
              <w:br/>
              <w:t>(тыс.руб.) 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49F9" w:rsidRPr="00313791" w:rsidRDefault="00BC49F9" w:rsidP="00CD0FE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Всего, (тыс. руб.)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Объемы финансирования по годам 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49F9" w:rsidRPr="00313791" w:rsidRDefault="00BC49F9" w:rsidP="00CD0FE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Ответственный за выполнение мероприятия подпрограммы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C49F9" w:rsidRPr="00313791" w:rsidRDefault="00BC49F9" w:rsidP="00CD0FE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Результаты выполнения мероприятий подпрограммы</w:t>
            </w:r>
          </w:p>
        </w:tc>
      </w:tr>
      <w:tr w:rsidR="00BC49F9" w:rsidRPr="00313791">
        <w:trPr>
          <w:trHeight w:val="130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BC49F9" w:rsidRPr="00313791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14</w:t>
            </w:r>
          </w:p>
        </w:tc>
      </w:tr>
      <w:tr w:rsidR="00BC49F9" w:rsidRPr="00313791">
        <w:trPr>
          <w:trHeight w:val="204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86270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 xml:space="preserve">Задача: Снижение потребления электрической энергии,  сокращение потерь и  повышение уровня рационального использования электрической энергии за счет  внедрения энергосберегающих технологий и оборудования        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2014-2016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1213,4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113,4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комитет жилищно-коммунального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Улучшение качества освещения и снижение, по сравнению с 2012 годом, удельных расходов электрической энергии на наружное освещение Бокситогорского городского поселения на 7%</w:t>
            </w:r>
          </w:p>
        </w:tc>
      </w:tr>
      <w:tr w:rsidR="00BC49F9" w:rsidRPr="00313791">
        <w:trPr>
          <w:trHeight w:val="817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Средства федерального бюджета</w:t>
            </w:r>
          </w:p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</w:tr>
      <w:tr w:rsidR="00BC49F9" w:rsidRPr="00313791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</w:tr>
      <w:tr w:rsidR="00BC49F9" w:rsidRPr="00313791">
        <w:trPr>
          <w:trHeight w:val="6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</w:tr>
      <w:tr w:rsidR="00BC49F9" w:rsidRPr="00313791">
        <w:trPr>
          <w:trHeight w:val="19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Средства бюджета Бокситогорского городского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2014-2016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1213,4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113,4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</w:tr>
      <w:tr w:rsidR="00BC49F9" w:rsidRPr="00313791">
        <w:trPr>
          <w:trHeight w:val="184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3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7966E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 xml:space="preserve">Замена светильников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2014-2016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1213,4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113,4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комитет жилищно-коммунального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Улучшение качества освещения и снижение, по сравнению с 2012 годом, удельных расходов электрической энергии на наружное освещение Бокситогорского городского поселения на 7%</w:t>
            </w:r>
          </w:p>
        </w:tc>
      </w:tr>
      <w:tr w:rsidR="00BC49F9" w:rsidRPr="00313791">
        <w:trPr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</w:tr>
      <w:tr w:rsidR="00BC49F9" w:rsidRPr="00313791">
        <w:trPr>
          <w:trHeight w:val="8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Средства бюджета Ленинградской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</w:tr>
      <w:tr w:rsidR="00BC49F9" w:rsidRPr="00313791">
        <w:trPr>
          <w:trHeight w:val="6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</w:tr>
      <w:tr w:rsidR="00BC49F9" w:rsidRPr="00313791">
        <w:trPr>
          <w:trHeight w:val="1536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Средства бюджета Бокситогорского городского поселения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2014-2016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149,0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1213,4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113,4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комитет жилищно-коммунального хозяйства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49F9" w:rsidRPr="00313791" w:rsidRDefault="00BC49F9" w:rsidP="00C82D2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13791">
              <w:rPr>
                <w:rFonts w:ascii="Times New Roman" w:hAnsi="Times New Roman" w:cs="Times New Roman"/>
              </w:rPr>
              <w:t> </w:t>
            </w:r>
          </w:p>
        </w:tc>
      </w:tr>
    </w:tbl>
    <w:p w:rsidR="00BC49F9" w:rsidRPr="00C82D26" w:rsidRDefault="00BC49F9" w:rsidP="00C82D2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C49F9" w:rsidRPr="00C82D26" w:rsidSect="000B5C69">
      <w:pgSz w:w="16838" w:h="11906" w:orient="landscape"/>
      <w:pgMar w:top="179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9F9" w:rsidRDefault="00BC49F9" w:rsidP="004A3828">
      <w:pPr>
        <w:spacing w:line="240" w:lineRule="auto"/>
      </w:pPr>
      <w:r>
        <w:separator/>
      </w:r>
    </w:p>
  </w:endnote>
  <w:endnote w:type="continuationSeparator" w:id="0">
    <w:p w:rsidR="00BC49F9" w:rsidRDefault="00BC49F9" w:rsidP="004A38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9F9" w:rsidRDefault="00BC49F9" w:rsidP="004A3828">
      <w:pPr>
        <w:spacing w:line="240" w:lineRule="auto"/>
      </w:pPr>
      <w:r>
        <w:separator/>
      </w:r>
    </w:p>
  </w:footnote>
  <w:footnote w:type="continuationSeparator" w:id="0">
    <w:p w:rsidR="00BC49F9" w:rsidRDefault="00BC49F9" w:rsidP="004A382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3CB7"/>
    <w:rsid w:val="000A1136"/>
    <w:rsid w:val="000B5C69"/>
    <w:rsid w:val="00172DD3"/>
    <w:rsid w:val="001811F6"/>
    <w:rsid w:val="001A2E87"/>
    <w:rsid w:val="0024604C"/>
    <w:rsid w:val="0026095F"/>
    <w:rsid w:val="00313791"/>
    <w:rsid w:val="00333CB7"/>
    <w:rsid w:val="003340F5"/>
    <w:rsid w:val="00370FBB"/>
    <w:rsid w:val="003B7973"/>
    <w:rsid w:val="004720D3"/>
    <w:rsid w:val="004A28CA"/>
    <w:rsid w:val="004A3828"/>
    <w:rsid w:val="004C6139"/>
    <w:rsid w:val="004E404A"/>
    <w:rsid w:val="005640B4"/>
    <w:rsid w:val="005724AA"/>
    <w:rsid w:val="005D7F98"/>
    <w:rsid w:val="00682A00"/>
    <w:rsid w:val="006A02E0"/>
    <w:rsid w:val="006E6BAC"/>
    <w:rsid w:val="00716761"/>
    <w:rsid w:val="00777BDA"/>
    <w:rsid w:val="007966E1"/>
    <w:rsid w:val="0086270F"/>
    <w:rsid w:val="008664D8"/>
    <w:rsid w:val="008C764E"/>
    <w:rsid w:val="008E1F01"/>
    <w:rsid w:val="00930335"/>
    <w:rsid w:val="009913C4"/>
    <w:rsid w:val="009E327C"/>
    <w:rsid w:val="00AB5815"/>
    <w:rsid w:val="00AD500E"/>
    <w:rsid w:val="00B15C20"/>
    <w:rsid w:val="00BC49F9"/>
    <w:rsid w:val="00C82D26"/>
    <w:rsid w:val="00CD0FE2"/>
    <w:rsid w:val="00D1382A"/>
    <w:rsid w:val="00D34609"/>
    <w:rsid w:val="00D80170"/>
    <w:rsid w:val="00DE22D5"/>
    <w:rsid w:val="00E07544"/>
    <w:rsid w:val="00E518CB"/>
    <w:rsid w:val="00E7180E"/>
    <w:rsid w:val="00E7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973"/>
    <w:pPr>
      <w:spacing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A3828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A3828"/>
  </w:style>
  <w:style w:type="paragraph" w:styleId="Footer">
    <w:name w:val="footer"/>
    <w:basedOn w:val="Normal"/>
    <w:link w:val="FooterChar"/>
    <w:uiPriority w:val="99"/>
    <w:semiHidden/>
    <w:rsid w:val="004A3828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A3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03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77</TotalTime>
  <Pages>6</Pages>
  <Words>996</Words>
  <Characters>5680</Characters>
  <Application>Microsoft Office Word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Feoktistova</dc:creator>
  <cp:keywords/>
  <dc:description/>
  <cp:lastModifiedBy>Vasilkova</cp:lastModifiedBy>
  <cp:revision>29</cp:revision>
  <cp:lastPrinted>2014-02-04T12:35:00Z</cp:lastPrinted>
  <dcterms:created xsi:type="dcterms:W3CDTF">2013-11-11T07:32:00Z</dcterms:created>
  <dcterms:modified xsi:type="dcterms:W3CDTF">2014-02-06T08:01:00Z</dcterms:modified>
</cp:coreProperties>
</file>